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B9" w:rsidRDefault="009076B9">
      <w:pPr>
        <w:ind w:right="-359"/>
        <w:jc w:val="center"/>
        <w:rPr>
          <w:sz w:val="20"/>
          <w:szCs w:val="20"/>
        </w:rPr>
      </w:pPr>
      <w:r>
        <w:rPr>
          <w:b/>
          <w:bCs/>
          <w:sz w:val="23"/>
          <w:szCs w:val="23"/>
        </w:rPr>
        <w:t>муниципальное казенное общеобразовательное учреждение</w:t>
      </w:r>
    </w:p>
    <w:p w:rsidR="009076B9" w:rsidRDefault="009076B9">
      <w:pPr>
        <w:ind w:right="-3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Гаевская основная общеобразовательная школа</w:t>
      </w:r>
    </w:p>
    <w:p w:rsidR="009076B9" w:rsidRDefault="009076B9">
      <w:pPr>
        <w:sectPr w:rsidR="009076B9">
          <w:pgSz w:w="11900" w:h="16838"/>
          <w:pgMar w:top="1139" w:right="946" w:bottom="1440" w:left="1440" w:header="0" w:footer="0" w:gutter="0"/>
          <w:cols w:space="720" w:equalWidth="0">
            <w:col w:w="9520"/>
          </w:cols>
        </w:sect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8pt;width:513pt;height:154.45pt;z-index:251658240">
            <v:imagedata r:id="rId5" o:title=""/>
          </v:shape>
        </w:pict>
      </w: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382" w:lineRule="exact"/>
        <w:rPr>
          <w:sz w:val="20"/>
          <w:szCs w:val="20"/>
        </w:rPr>
      </w:pPr>
    </w:p>
    <w:p w:rsidR="009076B9" w:rsidRDefault="009076B9">
      <w:pPr>
        <w:ind w:left="260"/>
        <w:rPr>
          <w:sz w:val="20"/>
          <w:szCs w:val="20"/>
        </w:rPr>
      </w:pPr>
      <w:r>
        <w:t>ПРИНЯТО</w:t>
      </w:r>
    </w:p>
    <w:p w:rsidR="009076B9" w:rsidRDefault="009076B9">
      <w:pPr>
        <w:spacing w:line="13" w:lineRule="exact"/>
        <w:rPr>
          <w:sz w:val="20"/>
          <w:szCs w:val="20"/>
        </w:rPr>
      </w:pPr>
    </w:p>
    <w:p w:rsidR="009076B9" w:rsidRDefault="009076B9">
      <w:pPr>
        <w:ind w:left="260"/>
        <w:rPr>
          <w:sz w:val="20"/>
          <w:szCs w:val="20"/>
        </w:rPr>
      </w:pPr>
      <w:r>
        <w:rPr>
          <w:sz w:val="21"/>
          <w:szCs w:val="21"/>
        </w:rPr>
        <w:t>на заседании Педагогического совета</w:t>
      </w:r>
    </w:p>
    <w:p w:rsidR="009076B9" w:rsidRDefault="009076B9">
      <w:pPr>
        <w:ind w:left="260"/>
      </w:pPr>
      <w:r>
        <w:rPr>
          <w:sz w:val="21"/>
          <w:szCs w:val="21"/>
        </w:rPr>
        <w:t>МКОУ Гаевской ООШ</w:t>
      </w:r>
    </w:p>
    <w:p w:rsidR="009076B9" w:rsidRDefault="009076B9">
      <w:pPr>
        <w:ind w:left="260"/>
        <w:rPr>
          <w:sz w:val="20"/>
          <w:szCs w:val="20"/>
        </w:rPr>
      </w:pPr>
      <w:r>
        <w:t>Протокол от 31.08.2017 г. № 1</w:t>
      </w:r>
    </w:p>
    <w:p w:rsidR="009076B9" w:rsidRDefault="009076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362" w:lineRule="exact"/>
        <w:rPr>
          <w:sz w:val="20"/>
          <w:szCs w:val="20"/>
        </w:rPr>
      </w:pPr>
    </w:p>
    <w:p w:rsidR="009076B9" w:rsidRDefault="009076B9">
      <w:pPr>
        <w:rPr>
          <w:sz w:val="20"/>
          <w:szCs w:val="20"/>
        </w:rPr>
      </w:pPr>
      <w:r>
        <w:t>УТВЕРЖДАЮ</w:t>
      </w:r>
    </w:p>
    <w:p w:rsidR="009076B9" w:rsidRDefault="009076B9">
      <w:pPr>
        <w:spacing w:line="13" w:lineRule="exact"/>
        <w:rPr>
          <w:sz w:val="20"/>
          <w:szCs w:val="20"/>
        </w:rPr>
      </w:pPr>
    </w:p>
    <w:p w:rsidR="009076B9" w:rsidRDefault="009076B9">
      <w:pPr>
        <w:rPr>
          <w:sz w:val="20"/>
          <w:szCs w:val="20"/>
        </w:rPr>
      </w:pPr>
      <w:r>
        <w:rPr>
          <w:sz w:val="21"/>
          <w:szCs w:val="21"/>
        </w:rPr>
        <w:t>Директор МКОУ Гаевской ООШ</w:t>
      </w:r>
    </w:p>
    <w:p w:rsidR="009076B9" w:rsidRDefault="009076B9">
      <w:pPr>
        <w:rPr>
          <w:sz w:val="20"/>
          <w:szCs w:val="20"/>
        </w:rPr>
      </w:pPr>
      <w:r>
        <w:t>____________________Л.В. Самбурова</w:t>
      </w:r>
    </w:p>
    <w:p w:rsidR="009076B9" w:rsidRDefault="009076B9">
      <w:pPr>
        <w:rPr>
          <w:sz w:val="20"/>
          <w:szCs w:val="20"/>
        </w:rPr>
      </w:pPr>
      <w:r>
        <w:t>Приказ от 31.08.2017 г. № 54-17 од</w:t>
      </w: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ectPr w:rsidR="009076B9">
          <w:type w:val="continuous"/>
          <w:pgSz w:w="11900" w:h="16838"/>
          <w:pgMar w:top="1139" w:right="946" w:bottom="1440" w:left="1440" w:header="0" w:footer="0" w:gutter="0"/>
          <w:cols w:num="2" w:space="720" w:equalWidth="0">
            <w:col w:w="5080" w:space="720"/>
            <w:col w:w="3720"/>
          </w:cols>
        </w:sect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51" w:lineRule="exact"/>
        <w:rPr>
          <w:sz w:val="20"/>
          <w:szCs w:val="20"/>
        </w:rPr>
      </w:pPr>
    </w:p>
    <w:p w:rsidR="009076B9" w:rsidRDefault="009076B9">
      <w:pPr>
        <w:spacing w:line="234" w:lineRule="auto"/>
        <w:ind w:right="-3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АДАПТИРОВАННАЯ ОБРАЗОВАТЕЛЬНАЯ ПРОГРАММА ОБРАЗОВАНИЯ ОБУЧАЮЩИХСЯ С ОВЗ</w:t>
      </w:r>
    </w:p>
    <w:p w:rsidR="009076B9" w:rsidRDefault="009076B9">
      <w:pPr>
        <w:spacing w:line="19" w:lineRule="exact"/>
        <w:rPr>
          <w:sz w:val="20"/>
          <w:szCs w:val="20"/>
        </w:rPr>
      </w:pPr>
    </w:p>
    <w:p w:rsidR="009076B9" w:rsidRDefault="009076B9">
      <w:pPr>
        <w:spacing w:line="237" w:lineRule="auto"/>
        <w:ind w:right="-35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(в том числе обучающихся с умственной отсталостью) муниципального казенного общеобразовательного учреждения Гаевской основной общеобразовательной школы </w:t>
      </w:r>
    </w:p>
    <w:p w:rsidR="009076B9" w:rsidRDefault="009076B9">
      <w:pPr>
        <w:spacing w:line="237" w:lineRule="auto"/>
        <w:ind w:right="-3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(в новой редакции)</w:t>
      </w: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200" w:lineRule="exact"/>
        <w:rPr>
          <w:sz w:val="20"/>
          <w:szCs w:val="20"/>
        </w:rPr>
      </w:pPr>
    </w:p>
    <w:p w:rsidR="009076B9" w:rsidRDefault="009076B9">
      <w:pPr>
        <w:spacing w:line="361" w:lineRule="exact"/>
        <w:rPr>
          <w:sz w:val="20"/>
          <w:szCs w:val="20"/>
        </w:rPr>
      </w:pPr>
    </w:p>
    <w:p w:rsidR="009076B9" w:rsidRDefault="009076B9">
      <w:pPr>
        <w:ind w:right="-359"/>
        <w:jc w:val="center"/>
        <w:rPr>
          <w:sz w:val="28"/>
          <w:szCs w:val="28"/>
        </w:rPr>
      </w:pPr>
    </w:p>
    <w:p w:rsidR="009076B9" w:rsidRDefault="009076B9">
      <w:pPr>
        <w:ind w:right="-359"/>
        <w:jc w:val="center"/>
        <w:rPr>
          <w:sz w:val="28"/>
          <w:szCs w:val="28"/>
        </w:rPr>
      </w:pPr>
    </w:p>
    <w:p w:rsidR="009076B9" w:rsidRDefault="009076B9">
      <w:pPr>
        <w:ind w:right="-359"/>
        <w:jc w:val="center"/>
        <w:rPr>
          <w:sz w:val="20"/>
          <w:szCs w:val="20"/>
        </w:rPr>
      </w:pPr>
      <w:r>
        <w:rPr>
          <w:sz w:val="28"/>
          <w:szCs w:val="28"/>
        </w:rPr>
        <w:t>д. Гаева</w:t>
      </w:r>
    </w:p>
    <w:p w:rsidR="009076B9" w:rsidRDefault="009076B9">
      <w:pPr>
        <w:ind w:right="-359"/>
        <w:jc w:val="center"/>
        <w:rPr>
          <w:sz w:val="20"/>
          <w:szCs w:val="20"/>
        </w:rPr>
      </w:pPr>
      <w:r>
        <w:rPr>
          <w:sz w:val="28"/>
          <w:szCs w:val="28"/>
        </w:rPr>
        <w:t>2017</w:t>
      </w:r>
    </w:p>
    <w:p w:rsidR="009076B9" w:rsidRDefault="009076B9">
      <w:pPr>
        <w:sectPr w:rsidR="009076B9">
          <w:type w:val="continuous"/>
          <w:pgSz w:w="11900" w:h="16838"/>
          <w:pgMar w:top="1139" w:right="946" w:bottom="1440" w:left="1440" w:header="0" w:footer="0" w:gutter="0"/>
          <w:cols w:space="720" w:equalWidth="0">
            <w:col w:w="9520"/>
          </w:cols>
        </w:sectPr>
      </w:pPr>
    </w:p>
    <w:p w:rsidR="009076B9" w:rsidRDefault="009076B9">
      <w:pPr>
        <w:ind w:left="4160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</w:t>
      </w:r>
    </w:p>
    <w:p w:rsidR="009076B9" w:rsidRDefault="009076B9">
      <w:pPr>
        <w:spacing w:line="185" w:lineRule="exact"/>
        <w:rPr>
          <w:sz w:val="20"/>
          <w:szCs w:val="20"/>
        </w:rPr>
      </w:pPr>
    </w:p>
    <w:p w:rsidR="009076B9" w:rsidRDefault="009076B9">
      <w:pPr>
        <w:numPr>
          <w:ilvl w:val="0"/>
          <w:numId w:val="1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Пояснительная записка</w:t>
      </w:r>
    </w:p>
    <w:p w:rsidR="009076B9" w:rsidRDefault="009076B9">
      <w:pPr>
        <w:spacing w:line="12" w:lineRule="exact"/>
        <w:rPr>
          <w:sz w:val="20"/>
          <w:szCs w:val="20"/>
        </w:rPr>
      </w:pPr>
    </w:p>
    <w:p w:rsidR="009076B9" w:rsidRDefault="009076B9">
      <w:pPr>
        <w:spacing w:line="233" w:lineRule="auto"/>
        <w:ind w:left="160" w:right="60" w:firstLine="288"/>
        <w:rPr>
          <w:sz w:val="20"/>
          <w:szCs w:val="20"/>
        </w:rPr>
      </w:pPr>
      <w:r>
        <w:rPr>
          <w:sz w:val="23"/>
          <w:szCs w:val="23"/>
        </w:rPr>
        <w:t>1.1.Приоритетные направления образовательной деятельности в рамках инклюзивного образования</w:t>
      </w:r>
    </w:p>
    <w:p w:rsidR="009076B9" w:rsidRDefault="009076B9">
      <w:pPr>
        <w:spacing w:line="4" w:lineRule="exact"/>
        <w:rPr>
          <w:sz w:val="20"/>
          <w:szCs w:val="20"/>
        </w:rPr>
      </w:pP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1.2.Подходы и организация образовательного пространства школы</w:t>
      </w:r>
    </w:p>
    <w:p w:rsidR="009076B9" w:rsidRDefault="009076B9">
      <w:pPr>
        <w:spacing w:line="12" w:lineRule="exact"/>
        <w:rPr>
          <w:sz w:val="20"/>
          <w:szCs w:val="20"/>
        </w:rPr>
      </w:pPr>
    </w:p>
    <w:p w:rsidR="009076B9" w:rsidRDefault="009076B9">
      <w:pPr>
        <w:spacing w:line="233" w:lineRule="auto"/>
        <w:ind w:left="160" w:right="60" w:firstLine="288"/>
        <w:rPr>
          <w:sz w:val="20"/>
          <w:szCs w:val="20"/>
        </w:rPr>
      </w:pPr>
      <w:r>
        <w:rPr>
          <w:sz w:val="23"/>
          <w:szCs w:val="23"/>
        </w:rPr>
        <w:t>1.3.Организация психолого-медико-педагогического сопровождения, социальной защиты детей в школе</w:t>
      </w:r>
    </w:p>
    <w:p w:rsidR="009076B9" w:rsidRDefault="009076B9">
      <w:pPr>
        <w:spacing w:line="2" w:lineRule="exact"/>
        <w:rPr>
          <w:sz w:val="20"/>
          <w:szCs w:val="20"/>
        </w:rPr>
      </w:pP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1.4. Система аттестации учащихся</w:t>
      </w: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1.5. Характеристика контингента</w:t>
      </w:r>
    </w:p>
    <w:p w:rsidR="009076B9" w:rsidRDefault="009076B9">
      <w:pPr>
        <w:spacing w:line="1" w:lineRule="exact"/>
        <w:rPr>
          <w:sz w:val="20"/>
          <w:szCs w:val="20"/>
        </w:rPr>
      </w:pPr>
    </w:p>
    <w:p w:rsidR="009076B9" w:rsidRDefault="009076B9">
      <w:pPr>
        <w:numPr>
          <w:ilvl w:val="0"/>
          <w:numId w:val="2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Содержание образования</w:t>
      </w: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2.1. Образовательный компонент</w:t>
      </w: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2.2. Коррекционный компонент</w:t>
      </w:r>
    </w:p>
    <w:p w:rsidR="009076B9" w:rsidRDefault="009076B9">
      <w:pPr>
        <w:spacing w:line="238" w:lineRule="auto"/>
        <w:ind w:left="440"/>
        <w:rPr>
          <w:sz w:val="20"/>
          <w:szCs w:val="20"/>
        </w:rPr>
      </w:pPr>
      <w:r>
        <w:rPr>
          <w:sz w:val="23"/>
          <w:szCs w:val="23"/>
        </w:rPr>
        <w:t>2.3. Воспитательный компонент</w:t>
      </w:r>
    </w:p>
    <w:p w:rsidR="009076B9" w:rsidRDefault="009076B9">
      <w:pPr>
        <w:numPr>
          <w:ilvl w:val="0"/>
          <w:numId w:val="3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Планируемые результаты</w:t>
      </w:r>
    </w:p>
    <w:p w:rsidR="009076B9" w:rsidRDefault="009076B9">
      <w:pPr>
        <w:spacing w:line="2" w:lineRule="exact"/>
        <w:rPr>
          <w:sz w:val="20"/>
          <w:szCs w:val="20"/>
        </w:rPr>
      </w:pP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3.1. Планируемые результаты обучения детей с ЗПР</w:t>
      </w: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3.2. Планируемые результаты обучения детей с УО</w:t>
      </w: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3.3. Планируемые результаты коррекционной работы</w:t>
      </w: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3.4. Планируемые результаты воспитательной работы</w:t>
      </w:r>
    </w:p>
    <w:p w:rsidR="009076B9" w:rsidRDefault="009076B9">
      <w:pPr>
        <w:spacing w:line="11" w:lineRule="exact"/>
        <w:rPr>
          <w:sz w:val="20"/>
          <w:szCs w:val="20"/>
        </w:rPr>
      </w:pPr>
    </w:p>
    <w:p w:rsidR="009076B9" w:rsidRDefault="009076B9">
      <w:pPr>
        <w:numPr>
          <w:ilvl w:val="0"/>
          <w:numId w:val="4"/>
        </w:numPr>
        <w:tabs>
          <w:tab w:val="left" w:pos="382"/>
        </w:tabs>
        <w:spacing w:line="235" w:lineRule="auto"/>
        <w:ind w:left="440" w:right="4960" w:hanging="286"/>
        <w:rPr>
          <w:sz w:val="23"/>
          <w:szCs w:val="23"/>
        </w:rPr>
      </w:pPr>
      <w:r>
        <w:rPr>
          <w:sz w:val="23"/>
          <w:szCs w:val="23"/>
        </w:rPr>
        <w:t>Организационно-педагогические условия 4.1. Кадровое обеспечение</w:t>
      </w:r>
    </w:p>
    <w:p w:rsidR="009076B9" w:rsidRDefault="009076B9">
      <w:pPr>
        <w:ind w:left="440"/>
        <w:rPr>
          <w:sz w:val="23"/>
          <w:szCs w:val="23"/>
        </w:rPr>
      </w:pPr>
      <w:r>
        <w:rPr>
          <w:sz w:val="23"/>
          <w:szCs w:val="23"/>
        </w:rPr>
        <w:t>4.2. Особенности организации образования детей с ОВЗ</w:t>
      </w:r>
    </w:p>
    <w:p w:rsidR="009076B9" w:rsidRDefault="009076B9">
      <w:pPr>
        <w:ind w:left="440"/>
        <w:rPr>
          <w:sz w:val="23"/>
          <w:szCs w:val="23"/>
        </w:rPr>
      </w:pPr>
      <w:r>
        <w:rPr>
          <w:sz w:val="23"/>
          <w:szCs w:val="23"/>
        </w:rPr>
        <w:t>4.3 Система комплексного психолого-медико-педагогического сопровождения</w:t>
      </w:r>
    </w:p>
    <w:p w:rsidR="009076B9" w:rsidRDefault="009076B9">
      <w:pPr>
        <w:ind w:left="440"/>
        <w:rPr>
          <w:sz w:val="23"/>
          <w:szCs w:val="23"/>
        </w:rPr>
      </w:pPr>
      <w:r>
        <w:rPr>
          <w:sz w:val="23"/>
          <w:szCs w:val="23"/>
        </w:rPr>
        <w:t>4.4. Медико-социальные условия организации образовательного процесса</w:t>
      </w:r>
    </w:p>
    <w:p w:rsidR="009076B9" w:rsidRDefault="009076B9">
      <w:pPr>
        <w:ind w:left="440"/>
        <w:rPr>
          <w:sz w:val="23"/>
          <w:szCs w:val="23"/>
        </w:rPr>
      </w:pPr>
      <w:r>
        <w:rPr>
          <w:sz w:val="23"/>
          <w:szCs w:val="23"/>
        </w:rPr>
        <w:t>4.5.Педагогическиетехнологии,обеспечивающиереализацию</w:t>
      </w:r>
      <w:r>
        <w:t>адаптированной</w:t>
      </w:r>
    </w:p>
    <w:p w:rsidR="009076B9" w:rsidRDefault="009076B9">
      <w:pPr>
        <w:spacing w:line="1" w:lineRule="exact"/>
        <w:rPr>
          <w:sz w:val="20"/>
          <w:szCs w:val="20"/>
        </w:rPr>
      </w:pPr>
    </w:p>
    <w:p w:rsidR="009076B9" w:rsidRDefault="009076B9">
      <w:pPr>
        <w:ind w:left="160"/>
        <w:rPr>
          <w:sz w:val="20"/>
          <w:szCs w:val="20"/>
        </w:rPr>
      </w:pPr>
      <w:r>
        <w:rPr>
          <w:sz w:val="23"/>
          <w:szCs w:val="23"/>
        </w:rPr>
        <w:t>образовательной программы</w:t>
      </w:r>
    </w:p>
    <w:p w:rsidR="009076B9" w:rsidRDefault="009076B9">
      <w:pPr>
        <w:ind w:left="440"/>
        <w:rPr>
          <w:sz w:val="20"/>
          <w:szCs w:val="20"/>
        </w:rPr>
      </w:pPr>
      <w:r>
        <w:rPr>
          <w:sz w:val="23"/>
          <w:szCs w:val="23"/>
        </w:rPr>
        <w:t>4.6. Система оценивания</w:t>
      </w:r>
    </w:p>
    <w:p w:rsidR="009076B9" w:rsidRDefault="009076B9">
      <w:pPr>
        <w:numPr>
          <w:ilvl w:val="0"/>
          <w:numId w:val="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Учебный план</w:t>
      </w:r>
    </w:p>
    <w:p w:rsidR="009076B9" w:rsidRDefault="009076B9">
      <w:pPr>
        <w:numPr>
          <w:ilvl w:val="0"/>
          <w:numId w:val="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Календарный учебный график</w:t>
      </w:r>
    </w:p>
    <w:p w:rsidR="009076B9" w:rsidRDefault="009076B9">
      <w:pPr>
        <w:numPr>
          <w:ilvl w:val="0"/>
          <w:numId w:val="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Рабочие программы</w:t>
      </w:r>
    </w:p>
    <w:p w:rsidR="009076B9" w:rsidRDefault="009076B9">
      <w:pPr>
        <w:spacing w:line="1" w:lineRule="exact"/>
        <w:rPr>
          <w:sz w:val="23"/>
          <w:szCs w:val="23"/>
        </w:rPr>
      </w:pPr>
    </w:p>
    <w:p w:rsidR="009076B9" w:rsidRDefault="009076B9">
      <w:pPr>
        <w:numPr>
          <w:ilvl w:val="0"/>
          <w:numId w:val="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Мониторинг реализации адаптированной образовательной программы</w:t>
      </w:r>
    </w:p>
    <w:p w:rsidR="009076B9" w:rsidRDefault="009076B9">
      <w:pPr>
        <w:numPr>
          <w:ilvl w:val="0"/>
          <w:numId w:val="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Учебно-методическое и материально-техническое обеспечение</w:t>
      </w:r>
    </w:p>
    <w:p w:rsidR="009076B9" w:rsidRDefault="009076B9">
      <w:pPr>
        <w:ind w:left="500"/>
        <w:rPr>
          <w:sz w:val="20"/>
          <w:szCs w:val="20"/>
        </w:rPr>
      </w:pPr>
      <w:r>
        <w:rPr>
          <w:sz w:val="23"/>
          <w:szCs w:val="23"/>
        </w:rPr>
        <w:t>9.1. Учебники, используемые в учебном процессе</w:t>
      </w:r>
    </w:p>
    <w:p w:rsidR="009076B9" w:rsidRDefault="009076B9">
      <w:pPr>
        <w:spacing w:line="239" w:lineRule="auto"/>
        <w:ind w:left="500"/>
        <w:rPr>
          <w:sz w:val="20"/>
          <w:szCs w:val="20"/>
        </w:rPr>
      </w:pPr>
      <w:r>
        <w:rPr>
          <w:sz w:val="23"/>
          <w:szCs w:val="23"/>
        </w:rPr>
        <w:t>9.2. Материально-техническое обеспечение</w:t>
      </w:r>
    </w:p>
    <w:p w:rsidR="009076B9" w:rsidRDefault="009076B9" w:rsidP="002029A7">
      <w:pPr>
        <w:spacing w:line="237" w:lineRule="auto"/>
        <w:ind w:right="-19"/>
        <w:jc w:val="center"/>
      </w:pPr>
      <w:r>
        <w:rPr>
          <w:sz w:val="24"/>
          <w:szCs w:val="24"/>
        </w:rPr>
        <w:t>10</w:t>
      </w:r>
      <w:r>
        <w:t>.Контроль и управление реализацией адаптированной образовательной программы в школе</w:t>
      </w:r>
      <w:bookmarkStart w:id="0" w:name="_GoBack"/>
      <w:bookmarkEnd w:id="0"/>
    </w:p>
    <w:sectPr w:rsidR="009076B9" w:rsidSect="00E2068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EC22756A">
      <w:start w:val="2"/>
      <w:numFmt w:val="decimal"/>
      <w:lvlText w:val="%1."/>
      <w:lvlJc w:val="left"/>
      <w:rPr>
        <w:rFonts w:cs="Times New Roman"/>
      </w:rPr>
    </w:lvl>
    <w:lvl w:ilvl="1" w:tplc="E1AC110E">
      <w:numFmt w:val="decimal"/>
      <w:lvlText w:val=""/>
      <w:lvlJc w:val="left"/>
      <w:rPr>
        <w:rFonts w:cs="Times New Roman"/>
      </w:rPr>
    </w:lvl>
    <w:lvl w:ilvl="2" w:tplc="944EE044">
      <w:numFmt w:val="decimal"/>
      <w:lvlText w:val=""/>
      <w:lvlJc w:val="left"/>
      <w:rPr>
        <w:rFonts w:cs="Times New Roman"/>
      </w:rPr>
    </w:lvl>
    <w:lvl w:ilvl="3" w:tplc="2708DE10">
      <w:numFmt w:val="decimal"/>
      <w:lvlText w:val=""/>
      <w:lvlJc w:val="left"/>
      <w:rPr>
        <w:rFonts w:cs="Times New Roman"/>
      </w:rPr>
    </w:lvl>
    <w:lvl w:ilvl="4" w:tplc="BDA4DBC4">
      <w:numFmt w:val="decimal"/>
      <w:lvlText w:val=""/>
      <w:lvlJc w:val="left"/>
      <w:rPr>
        <w:rFonts w:cs="Times New Roman"/>
      </w:rPr>
    </w:lvl>
    <w:lvl w:ilvl="5" w:tplc="9A22BB22">
      <w:numFmt w:val="decimal"/>
      <w:lvlText w:val=""/>
      <w:lvlJc w:val="left"/>
      <w:rPr>
        <w:rFonts w:cs="Times New Roman"/>
      </w:rPr>
    </w:lvl>
    <w:lvl w:ilvl="6" w:tplc="8B7EE7A4">
      <w:numFmt w:val="decimal"/>
      <w:lvlText w:val=""/>
      <w:lvlJc w:val="left"/>
      <w:rPr>
        <w:rFonts w:cs="Times New Roman"/>
      </w:rPr>
    </w:lvl>
    <w:lvl w:ilvl="7" w:tplc="FDD6C0E0">
      <w:numFmt w:val="decimal"/>
      <w:lvlText w:val=""/>
      <w:lvlJc w:val="left"/>
      <w:rPr>
        <w:rFonts w:cs="Times New Roman"/>
      </w:rPr>
    </w:lvl>
    <w:lvl w:ilvl="8" w:tplc="D64E0F16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F796BE78">
      <w:start w:val="1"/>
      <w:numFmt w:val="decimal"/>
      <w:lvlText w:val="%1."/>
      <w:lvlJc w:val="left"/>
      <w:rPr>
        <w:rFonts w:cs="Times New Roman"/>
      </w:rPr>
    </w:lvl>
    <w:lvl w:ilvl="1" w:tplc="ABF8FCF0">
      <w:numFmt w:val="decimal"/>
      <w:lvlText w:val=""/>
      <w:lvlJc w:val="left"/>
      <w:rPr>
        <w:rFonts w:cs="Times New Roman"/>
      </w:rPr>
    </w:lvl>
    <w:lvl w:ilvl="2" w:tplc="1CB48A0A">
      <w:numFmt w:val="decimal"/>
      <w:lvlText w:val=""/>
      <w:lvlJc w:val="left"/>
      <w:rPr>
        <w:rFonts w:cs="Times New Roman"/>
      </w:rPr>
    </w:lvl>
    <w:lvl w:ilvl="3" w:tplc="4CC49132">
      <w:numFmt w:val="decimal"/>
      <w:lvlText w:val=""/>
      <w:lvlJc w:val="left"/>
      <w:rPr>
        <w:rFonts w:cs="Times New Roman"/>
      </w:rPr>
    </w:lvl>
    <w:lvl w:ilvl="4" w:tplc="CE4279BC">
      <w:numFmt w:val="decimal"/>
      <w:lvlText w:val=""/>
      <w:lvlJc w:val="left"/>
      <w:rPr>
        <w:rFonts w:cs="Times New Roman"/>
      </w:rPr>
    </w:lvl>
    <w:lvl w:ilvl="5" w:tplc="B9A0E12A">
      <w:numFmt w:val="decimal"/>
      <w:lvlText w:val=""/>
      <w:lvlJc w:val="left"/>
      <w:rPr>
        <w:rFonts w:cs="Times New Roman"/>
      </w:rPr>
    </w:lvl>
    <w:lvl w:ilvl="6" w:tplc="C56C6092">
      <w:numFmt w:val="decimal"/>
      <w:lvlText w:val=""/>
      <w:lvlJc w:val="left"/>
      <w:rPr>
        <w:rFonts w:cs="Times New Roman"/>
      </w:rPr>
    </w:lvl>
    <w:lvl w:ilvl="7" w:tplc="37B456B0">
      <w:numFmt w:val="decimal"/>
      <w:lvlText w:val=""/>
      <w:lvlJc w:val="left"/>
      <w:rPr>
        <w:rFonts w:cs="Times New Roman"/>
      </w:rPr>
    </w:lvl>
    <w:lvl w:ilvl="8" w:tplc="29D42B1A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8FA66278">
      <w:start w:val="5"/>
      <w:numFmt w:val="decimal"/>
      <w:lvlText w:val="%1."/>
      <w:lvlJc w:val="left"/>
      <w:rPr>
        <w:rFonts w:cs="Times New Roman"/>
      </w:rPr>
    </w:lvl>
    <w:lvl w:ilvl="1" w:tplc="25384528">
      <w:numFmt w:val="decimal"/>
      <w:lvlText w:val=""/>
      <w:lvlJc w:val="left"/>
      <w:rPr>
        <w:rFonts w:cs="Times New Roman"/>
      </w:rPr>
    </w:lvl>
    <w:lvl w:ilvl="2" w:tplc="A63CBC60">
      <w:numFmt w:val="decimal"/>
      <w:lvlText w:val=""/>
      <w:lvlJc w:val="left"/>
      <w:rPr>
        <w:rFonts w:cs="Times New Roman"/>
      </w:rPr>
    </w:lvl>
    <w:lvl w:ilvl="3" w:tplc="4420D436">
      <w:numFmt w:val="decimal"/>
      <w:lvlText w:val=""/>
      <w:lvlJc w:val="left"/>
      <w:rPr>
        <w:rFonts w:cs="Times New Roman"/>
      </w:rPr>
    </w:lvl>
    <w:lvl w:ilvl="4" w:tplc="D0AE59A8">
      <w:numFmt w:val="decimal"/>
      <w:lvlText w:val=""/>
      <w:lvlJc w:val="left"/>
      <w:rPr>
        <w:rFonts w:cs="Times New Roman"/>
      </w:rPr>
    </w:lvl>
    <w:lvl w:ilvl="5" w:tplc="0112849E">
      <w:numFmt w:val="decimal"/>
      <w:lvlText w:val=""/>
      <w:lvlJc w:val="left"/>
      <w:rPr>
        <w:rFonts w:cs="Times New Roman"/>
      </w:rPr>
    </w:lvl>
    <w:lvl w:ilvl="6" w:tplc="451CD168">
      <w:numFmt w:val="decimal"/>
      <w:lvlText w:val=""/>
      <w:lvlJc w:val="left"/>
      <w:rPr>
        <w:rFonts w:cs="Times New Roman"/>
      </w:rPr>
    </w:lvl>
    <w:lvl w:ilvl="7" w:tplc="F8FEB22E">
      <w:numFmt w:val="decimal"/>
      <w:lvlText w:val=""/>
      <w:lvlJc w:val="left"/>
      <w:rPr>
        <w:rFonts w:cs="Times New Roman"/>
      </w:rPr>
    </w:lvl>
    <w:lvl w:ilvl="8" w:tplc="21A4E53E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D8E8FA4A">
      <w:start w:val="4"/>
      <w:numFmt w:val="decimal"/>
      <w:lvlText w:val="%1."/>
      <w:lvlJc w:val="left"/>
      <w:rPr>
        <w:rFonts w:cs="Times New Roman"/>
      </w:rPr>
    </w:lvl>
    <w:lvl w:ilvl="1" w:tplc="B0BE0C0A">
      <w:numFmt w:val="decimal"/>
      <w:lvlText w:val=""/>
      <w:lvlJc w:val="left"/>
      <w:rPr>
        <w:rFonts w:cs="Times New Roman"/>
      </w:rPr>
    </w:lvl>
    <w:lvl w:ilvl="2" w:tplc="2654C4B8">
      <w:numFmt w:val="decimal"/>
      <w:lvlText w:val=""/>
      <w:lvlJc w:val="left"/>
      <w:rPr>
        <w:rFonts w:cs="Times New Roman"/>
      </w:rPr>
    </w:lvl>
    <w:lvl w:ilvl="3" w:tplc="4ECE9B76">
      <w:numFmt w:val="decimal"/>
      <w:lvlText w:val=""/>
      <w:lvlJc w:val="left"/>
      <w:rPr>
        <w:rFonts w:cs="Times New Roman"/>
      </w:rPr>
    </w:lvl>
    <w:lvl w:ilvl="4" w:tplc="A0B25040">
      <w:numFmt w:val="decimal"/>
      <w:lvlText w:val=""/>
      <w:lvlJc w:val="left"/>
      <w:rPr>
        <w:rFonts w:cs="Times New Roman"/>
      </w:rPr>
    </w:lvl>
    <w:lvl w:ilvl="5" w:tplc="1C1A702E">
      <w:numFmt w:val="decimal"/>
      <w:lvlText w:val=""/>
      <w:lvlJc w:val="left"/>
      <w:rPr>
        <w:rFonts w:cs="Times New Roman"/>
      </w:rPr>
    </w:lvl>
    <w:lvl w:ilvl="6" w:tplc="0E46FEBC">
      <w:numFmt w:val="decimal"/>
      <w:lvlText w:val=""/>
      <w:lvlJc w:val="left"/>
      <w:rPr>
        <w:rFonts w:cs="Times New Roman"/>
      </w:rPr>
    </w:lvl>
    <w:lvl w:ilvl="7" w:tplc="20F2702A">
      <w:numFmt w:val="decimal"/>
      <w:lvlText w:val=""/>
      <w:lvlJc w:val="left"/>
      <w:rPr>
        <w:rFonts w:cs="Times New Roman"/>
      </w:rPr>
    </w:lvl>
    <w:lvl w:ilvl="8" w:tplc="53463E3A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1564F5EE">
      <w:start w:val="3"/>
      <w:numFmt w:val="decimal"/>
      <w:lvlText w:val="%1."/>
      <w:lvlJc w:val="left"/>
      <w:rPr>
        <w:rFonts w:cs="Times New Roman"/>
      </w:rPr>
    </w:lvl>
    <w:lvl w:ilvl="1" w:tplc="5A2A5BFA">
      <w:numFmt w:val="decimal"/>
      <w:lvlText w:val=""/>
      <w:lvlJc w:val="left"/>
      <w:rPr>
        <w:rFonts w:cs="Times New Roman"/>
      </w:rPr>
    </w:lvl>
    <w:lvl w:ilvl="2" w:tplc="1C9008C4">
      <w:numFmt w:val="decimal"/>
      <w:lvlText w:val=""/>
      <w:lvlJc w:val="left"/>
      <w:rPr>
        <w:rFonts w:cs="Times New Roman"/>
      </w:rPr>
    </w:lvl>
    <w:lvl w:ilvl="3" w:tplc="A4A6131A">
      <w:numFmt w:val="decimal"/>
      <w:lvlText w:val=""/>
      <w:lvlJc w:val="left"/>
      <w:rPr>
        <w:rFonts w:cs="Times New Roman"/>
      </w:rPr>
    </w:lvl>
    <w:lvl w:ilvl="4" w:tplc="3DA2F064">
      <w:numFmt w:val="decimal"/>
      <w:lvlText w:val=""/>
      <w:lvlJc w:val="left"/>
      <w:rPr>
        <w:rFonts w:cs="Times New Roman"/>
      </w:rPr>
    </w:lvl>
    <w:lvl w:ilvl="5" w:tplc="DDFEDFE8">
      <w:numFmt w:val="decimal"/>
      <w:lvlText w:val=""/>
      <w:lvlJc w:val="left"/>
      <w:rPr>
        <w:rFonts w:cs="Times New Roman"/>
      </w:rPr>
    </w:lvl>
    <w:lvl w:ilvl="6" w:tplc="76F6569C">
      <w:numFmt w:val="decimal"/>
      <w:lvlText w:val=""/>
      <w:lvlJc w:val="left"/>
      <w:rPr>
        <w:rFonts w:cs="Times New Roman"/>
      </w:rPr>
    </w:lvl>
    <w:lvl w:ilvl="7" w:tplc="19BA43B4">
      <w:numFmt w:val="decimal"/>
      <w:lvlText w:val=""/>
      <w:lvlJc w:val="left"/>
      <w:rPr>
        <w:rFonts w:cs="Times New Roman"/>
      </w:rPr>
    </w:lvl>
    <w:lvl w:ilvl="8" w:tplc="D646E2FE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685"/>
    <w:rsid w:val="00081F7E"/>
    <w:rsid w:val="00102F93"/>
    <w:rsid w:val="002029A7"/>
    <w:rsid w:val="00371715"/>
    <w:rsid w:val="0059736C"/>
    <w:rsid w:val="006F1A77"/>
    <w:rsid w:val="007138B1"/>
    <w:rsid w:val="008270D6"/>
    <w:rsid w:val="009076B9"/>
    <w:rsid w:val="00C51F34"/>
    <w:rsid w:val="00DA01CD"/>
    <w:rsid w:val="00E20685"/>
    <w:rsid w:val="00E24476"/>
    <w:rsid w:val="00EE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8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1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5</cp:revision>
  <cp:lastPrinted>2018-04-20T03:23:00Z</cp:lastPrinted>
  <dcterms:created xsi:type="dcterms:W3CDTF">2018-02-08T12:28:00Z</dcterms:created>
  <dcterms:modified xsi:type="dcterms:W3CDTF">2018-04-20T03:47:00Z</dcterms:modified>
</cp:coreProperties>
</file>